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6248"/>
        <w:gridCol w:w="1311"/>
      </w:tblGrid>
      <w:tr w:rsidR="00E54441" w:rsidRPr="00C020C9" w14:paraId="72DCF903" w14:textId="77777777" w:rsidTr="0008758F">
        <w:trPr>
          <w:trHeight w:hRule="exact" w:val="567"/>
          <w:tblHeader/>
          <w:jc w:val="center"/>
        </w:trPr>
        <w:tc>
          <w:tcPr>
            <w:tcW w:w="1050" w:type="pct"/>
            <w:vMerge w:val="restart"/>
            <w:tcBorders>
              <w:right w:val="nil"/>
            </w:tcBorders>
            <w:vAlign w:val="center"/>
          </w:tcPr>
          <w:p w14:paraId="4C1A62FC" w14:textId="25275D16" w:rsidR="00E54441" w:rsidRPr="00C020C9" w:rsidRDefault="00CF4F21" w:rsidP="00C020C9">
            <w:pPr>
              <w:jc w:val="center"/>
              <w:rPr>
                <w:rFonts w:ascii="Arial" w:hAnsi="Arial"/>
              </w:rPr>
            </w:pPr>
            <w:r w:rsidRPr="000E5234">
              <w:rPr>
                <w:rFonts w:ascii="Arial" w:hAnsi="Arial"/>
                <w:noProof/>
              </w:rPr>
              <w:drawing>
                <wp:inline distT="0" distB="0" distL="0" distR="0" wp14:anchorId="31AE6CC2" wp14:editId="7809A5B7">
                  <wp:extent cx="1177290" cy="822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7290" cy="822960"/>
                          </a:xfrm>
                          <a:prstGeom prst="rect">
                            <a:avLst/>
                          </a:prstGeom>
                          <a:noFill/>
                          <a:ln>
                            <a:noFill/>
                          </a:ln>
                        </pic:spPr>
                      </pic:pic>
                    </a:graphicData>
                  </a:graphic>
                </wp:inline>
              </w:drawing>
            </w:r>
          </w:p>
        </w:tc>
        <w:tc>
          <w:tcPr>
            <w:tcW w:w="3257" w:type="pct"/>
            <w:tcBorders>
              <w:left w:val="nil"/>
              <w:bottom w:val="nil"/>
              <w:right w:val="nil"/>
            </w:tcBorders>
            <w:vAlign w:val="center"/>
          </w:tcPr>
          <w:p w14:paraId="2B543F54" w14:textId="77777777" w:rsidR="00E54441" w:rsidRPr="00C020C9" w:rsidRDefault="00E54441" w:rsidP="00C020C9">
            <w:pPr>
              <w:jc w:val="center"/>
              <w:rPr>
                <w:rFonts w:ascii="Arial" w:hAnsi="Arial"/>
                <w:b/>
                <w:sz w:val="28"/>
                <w:szCs w:val="28"/>
              </w:rPr>
            </w:pPr>
            <w:r w:rsidRPr="00C020C9">
              <w:rPr>
                <w:rFonts w:ascii="Arial" w:hAnsi="Arial"/>
                <w:b/>
                <w:sz w:val="28"/>
                <w:szCs w:val="28"/>
              </w:rPr>
              <w:t>PORTSMOUTH AVIATION LTD</w:t>
            </w:r>
          </w:p>
        </w:tc>
        <w:tc>
          <w:tcPr>
            <w:tcW w:w="693" w:type="pct"/>
            <w:tcBorders>
              <w:left w:val="nil"/>
              <w:bottom w:val="nil"/>
            </w:tcBorders>
            <w:vAlign w:val="center"/>
          </w:tcPr>
          <w:p w14:paraId="5A0E54ED" w14:textId="77777777" w:rsidR="00E54441" w:rsidRPr="00C020C9" w:rsidRDefault="00533DE6" w:rsidP="00C020C9">
            <w:pPr>
              <w:jc w:val="center"/>
              <w:rPr>
                <w:rFonts w:ascii="Arial" w:hAnsi="Arial"/>
              </w:rPr>
            </w:pPr>
            <w:r w:rsidRPr="00C020C9">
              <w:rPr>
                <w:rFonts w:ascii="Arial" w:hAnsi="Arial"/>
                <w:b/>
              </w:rPr>
              <w:t>PA02-1-</w:t>
            </w:r>
            <w:r w:rsidR="00621E4D">
              <w:rPr>
                <w:rFonts w:ascii="Arial" w:hAnsi="Arial"/>
                <w:b/>
              </w:rPr>
              <w:t>9</w:t>
            </w:r>
          </w:p>
        </w:tc>
      </w:tr>
      <w:tr w:rsidR="00533DE6" w:rsidRPr="00C020C9" w14:paraId="51A04511" w14:textId="77777777" w:rsidTr="0008758F">
        <w:trPr>
          <w:trHeight w:val="1150"/>
          <w:tblHeader/>
          <w:jc w:val="center"/>
        </w:trPr>
        <w:tc>
          <w:tcPr>
            <w:tcW w:w="1050" w:type="pct"/>
            <w:vMerge/>
            <w:tcBorders>
              <w:right w:val="nil"/>
            </w:tcBorders>
          </w:tcPr>
          <w:p w14:paraId="2249DE07" w14:textId="77777777" w:rsidR="00533DE6" w:rsidRPr="00C020C9" w:rsidRDefault="00533DE6">
            <w:pPr>
              <w:rPr>
                <w:rFonts w:ascii="Arial" w:hAnsi="Arial"/>
              </w:rPr>
            </w:pPr>
          </w:p>
        </w:tc>
        <w:tc>
          <w:tcPr>
            <w:tcW w:w="3257" w:type="pct"/>
            <w:tcBorders>
              <w:top w:val="nil"/>
              <w:left w:val="nil"/>
              <w:right w:val="nil"/>
            </w:tcBorders>
            <w:vAlign w:val="center"/>
          </w:tcPr>
          <w:p w14:paraId="06D788CA" w14:textId="77777777" w:rsidR="00533DE6" w:rsidRPr="00C020C9" w:rsidRDefault="00621E4D" w:rsidP="00C020C9">
            <w:pPr>
              <w:jc w:val="center"/>
              <w:rPr>
                <w:rFonts w:ascii="Arial" w:hAnsi="Arial"/>
                <w:b/>
                <w:sz w:val="40"/>
                <w:szCs w:val="40"/>
              </w:rPr>
            </w:pPr>
            <w:r>
              <w:rPr>
                <w:rFonts w:ascii="Arial" w:hAnsi="Arial"/>
                <w:b/>
                <w:sz w:val="40"/>
                <w:szCs w:val="40"/>
              </w:rPr>
              <w:t xml:space="preserve">ENVIRONMENTAL PROCUREMENT </w:t>
            </w:r>
            <w:r w:rsidR="0008758F">
              <w:rPr>
                <w:rFonts w:ascii="Arial" w:hAnsi="Arial"/>
                <w:b/>
                <w:sz w:val="40"/>
                <w:szCs w:val="40"/>
              </w:rPr>
              <w:t>POLICY</w:t>
            </w:r>
          </w:p>
        </w:tc>
        <w:tc>
          <w:tcPr>
            <w:tcW w:w="693" w:type="pct"/>
            <w:tcBorders>
              <w:top w:val="nil"/>
              <w:left w:val="nil"/>
            </w:tcBorders>
            <w:vAlign w:val="center"/>
          </w:tcPr>
          <w:p w14:paraId="15A7637C" w14:textId="77777777" w:rsidR="00533DE6" w:rsidRPr="00C020C9" w:rsidRDefault="00533DE6" w:rsidP="00C020C9">
            <w:pPr>
              <w:jc w:val="center"/>
              <w:rPr>
                <w:rFonts w:ascii="Arial" w:hAnsi="Arial"/>
              </w:rPr>
            </w:pPr>
          </w:p>
        </w:tc>
      </w:tr>
      <w:tr w:rsidR="00E54441" w:rsidRPr="00C020C9" w14:paraId="1EE0F6FF" w14:textId="77777777" w:rsidTr="000E5234">
        <w:trPr>
          <w:trHeight w:hRule="exact" w:val="113"/>
          <w:tblHeader/>
          <w:jc w:val="center"/>
        </w:trPr>
        <w:tc>
          <w:tcPr>
            <w:tcW w:w="5000" w:type="pct"/>
            <w:gridSpan w:val="3"/>
            <w:tcBorders>
              <w:left w:val="nil"/>
              <w:bottom w:val="single" w:sz="4" w:space="0" w:color="auto"/>
              <w:right w:val="nil"/>
            </w:tcBorders>
          </w:tcPr>
          <w:p w14:paraId="0C867FC9" w14:textId="77777777" w:rsidR="00E54441" w:rsidRPr="00C020C9" w:rsidRDefault="00E54441">
            <w:pPr>
              <w:rPr>
                <w:rFonts w:ascii="Arial" w:hAnsi="Arial"/>
              </w:rPr>
            </w:pPr>
          </w:p>
        </w:tc>
      </w:tr>
    </w:tbl>
    <w:p w14:paraId="37705839" w14:textId="77777777" w:rsidR="0008758F" w:rsidRDefault="0008758F" w:rsidP="0008758F">
      <w:pPr>
        <w:pStyle w:val="ListParagraph"/>
        <w:ind w:left="284" w:right="141"/>
        <w:rPr>
          <w:rFonts w:ascii="Arial" w:hAnsi="Arial" w:cs="Arial"/>
        </w:rPr>
      </w:pPr>
    </w:p>
    <w:p w14:paraId="6BF55666" w14:textId="77777777" w:rsidR="00621E4D" w:rsidRDefault="00621E4D" w:rsidP="0008758F">
      <w:pPr>
        <w:pStyle w:val="ListParagraph"/>
        <w:ind w:left="284" w:right="141"/>
        <w:rPr>
          <w:rFonts w:ascii="Arial" w:hAnsi="Arial" w:cs="Arial"/>
        </w:rPr>
      </w:pPr>
    </w:p>
    <w:p w14:paraId="3E008323" w14:textId="77777777" w:rsidR="00621E4D" w:rsidRDefault="00621E4D" w:rsidP="00621E4D">
      <w:pPr>
        <w:spacing w:line="276" w:lineRule="auto"/>
        <w:ind w:left="142" w:right="141"/>
        <w:rPr>
          <w:rFonts w:ascii="Arial" w:hAnsi="Arial" w:cs="Arial"/>
        </w:rPr>
      </w:pPr>
      <w:r>
        <w:rPr>
          <w:rFonts w:ascii="Arial" w:hAnsi="Arial" w:cs="Arial"/>
        </w:rPr>
        <w:t xml:space="preserve">Portsmouth Aviation Ltd accepts that it must consider the care for the environment during all aspects of the company’s day-to-day operations. We acknowledge that it is our responsibility to seek the purchase of goods and services that minimise the adverse environmental effects whilst continuing to meet business needs. </w:t>
      </w:r>
    </w:p>
    <w:p w14:paraId="34B3A7C3" w14:textId="77777777" w:rsidR="00621E4D" w:rsidRDefault="00621E4D" w:rsidP="00621E4D">
      <w:pPr>
        <w:spacing w:line="276" w:lineRule="auto"/>
        <w:ind w:left="142" w:right="141"/>
        <w:rPr>
          <w:rFonts w:ascii="Arial" w:hAnsi="Arial" w:cs="Arial"/>
        </w:rPr>
      </w:pPr>
    </w:p>
    <w:p w14:paraId="6B37B9B5" w14:textId="77777777" w:rsidR="00621E4D" w:rsidRDefault="00621E4D" w:rsidP="00621E4D">
      <w:pPr>
        <w:spacing w:line="276" w:lineRule="auto"/>
        <w:ind w:left="142" w:right="141"/>
        <w:rPr>
          <w:rFonts w:ascii="Arial" w:hAnsi="Arial" w:cs="Arial"/>
        </w:rPr>
      </w:pPr>
      <w:r>
        <w:rPr>
          <w:rFonts w:ascii="Arial" w:hAnsi="Arial" w:cs="Arial"/>
        </w:rPr>
        <w:t xml:space="preserve">The aim of the Environmental Procurement Policy is to minimise negative and enhance positive impacts by incorporating environmental considerations into our purchasing decisions. The policy provides a framework for periodically setting and reviewing objectives as part of the company’s commitment to continually improve sustainable purchasing. </w:t>
      </w:r>
    </w:p>
    <w:p w14:paraId="53DC34BC" w14:textId="77777777" w:rsidR="00621E4D" w:rsidRDefault="00621E4D" w:rsidP="00621E4D">
      <w:pPr>
        <w:spacing w:line="276" w:lineRule="auto"/>
        <w:ind w:left="142" w:right="141"/>
        <w:rPr>
          <w:rFonts w:ascii="Arial" w:hAnsi="Arial" w:cs="Arial"/>
        </w:rPr>
      </w:pPr>
    </w:p>
    <w:p w14:paraId="41E0045C" w14:textId="77777777" w:rsidR="00621E4D" w:rsidRDefault="00621E4D" w:rsidP="00621E4D">
      <w:pPr>
        <w:spacing w:line="276" w:lineRule="auto"/>
        <w:ind w:left="142" w:right="141"/>
        <w:rPr>
          <w:rFonts w:ascii="Arial" w:hAnsi="Arial" w:cs="Arial"/>
        </w:rPr>
      </w:pPr>
      <w:r>
        <w:rPr>
          <w:rFonts w:ascii="Arial" w:hAnsi="Arial" w:cs="Arial"/>
        </w:rPr>
        <w:t xml:space="preserve">In line with these principles, it is the policy of Portsmouth Aviation Ltd to: - </w:t>
      </w:r>
    </w:p>
    <w:p w14:paraId="4A14251F" w14:textId="77777777" w:rsidR="00621E4D" w:rsidRDefault="00621E4D" w:rsidP="00621E4D">
      <w:pPr>
        <w:spacing w:line="276" w:lineRule="auto"/>
        <w:ind w:left="720" w:right="141"/>
        <w:rPr>
          <w:rFonts w:ascii="Arial" w:hAnsi="Arial" w:cs="Arial"/>
        </w:rPr>
      </w:pPr>
    </w:p>
    <w:p w14:paraId="01E0FF17" w14:textId="77777777" w:rsidR="00621E4D" w:rsidRDefault="00621E4D" w:rsidP="00621E4D">
      <w:pPr>
        <w:pStyle w:val="ListParagraph"/>
        <w:numPr>
          <w:ilvl w:val="0"/>
          <w:numId w:val="1"/>
        </w:numPr>
        <w:spacing w:line="276" w:lineRule="auto"/>
        <w:ind w:left="720" w:right="141"/>
        <w:rPr>
          <w:rFonts w:ascii="Arial" w:hAnsi="Arial" w:cs="Arial"/>
        </w:rPr>
      </w:pPr>
      <w:r>
        <w:rPr>
          <w:rFonts w:ascii="Arial" w:hAnsi="Arial" w:cs="Arial"/>
        </w:rPr>
        <w:t xml:space="preserve">Consider the environmental aspects for goods and services within our supply chain over the whole lifecycle. When it makes good business sense, we will give preference to goods and services that have minimal impact on the environment. </w:t>
      </w:r>
    </w:p>
    <w:p w14:paraId="2FA6CD41" w14:textId="77777777" w:rsidR="00621E4D" w:rsidRDefault="00621E4D" w:rsidP="00621E4D">
      <w:pPr>
        <w:pStyle w:val="ListParagraph"/>
        <w:spacing w:line="276" w:lineRule="auto"/>
        <w:ind w:right="141"/>
        <w:rPr>
          <w:rFonts w:ascii="Arial" w:hAnsi="Arial" w:cs="Arial"/>
        </w:rPr>
      </w:pPr>
    </w:p>
    <w:p w14:paraId="2D1CFD6D" w14:textId="77777777" w:rsidR="00621E4D" w:rsidRDefault="00621E4D" w:rsidP="00621E4D">
      <w:pPr>
        <w:pStyle w:val="ListParagraph"/>
        <w:numPr>
          <w:ilvl w:val="0"/>
          <w:numId w:val="1"/>
        </w:numPr>
        <w:spacing w:line="276" w:lineRule="auto"/>
        <w:ind w:left="720" w:right="141"/>
        <w:rPr>
          <w:rFonts w:ascii="Arial" w:hAnsi="Arial" w:cs="Arial"/>
        </w:rPr>
      </w:pPr>
      <w:r>
        <w:rPr>
          <w:rFonts w:ascii="Arial" w:hAnsi="Arial" w:cs="Arial"/>
        </w:rPr>
        <w:t>Make practical efforts to continuously improve environmental standards by working collaboratively with our supply chain and encouraging staff involved in the procurements of goods and services to favour suppliers that are committed to environmental improvement.</w:t>
      </w:r>
    </w:p>
    <w:p w14:paraId="4C32FBAA" w14:textId="77777777" w:rsidR="00621E4D" w:rsidRDefault="00621E4D" w:rsidP="00621E4D">
      <w:pPr>
        <w:pStyle w:val="ListParagraph"/>
        <w:spacing w:line="276" w:lineRule="auto"/>
        <w:ind w:right="141"/>
        <w:rPr>
          <w:rFonts w:ascii="Arial" w:hAnsi="Arial" w:cs="Arial"/>
        </w:rPr>
      </w:pPr>
    </w:p>
    <w:p w14:paraId="5AED8405" w14:textId="77777777" w:rsidR="00621E4D" w:rsidRDefault="00621E4D" w:rsidP="00621E4D">
      <w:pPr>
        <w:pStyle w:val="ListParagraph"/>
        <w:numPr>
          <w:ilvl w:val="0"/>
          <w:numId w:val="1"/>
        </w:numPr>
        <w:spacing w:line="276" w:lineRule="auto"/>
        <w:ind w:left="720" w:right="141"/>
        <w:rPr>
          <w:rFonts w:ascii="Arial" w:hAnsi="Arial" w:cs="Arial"/>
        </w:rPr>
      </w:pPr>
      <w:r>
        <w:rPr>
          <w:rFonts w:ascii="Arial" w:hAnsi="Arial" w:cs="Arial"/>
        </w:rPr>
        <w:t xml:space="preserve">Ensure that colleagues directly involved in the purchasing of goods and services understand their role and responsibility in minimising adverse environmental effects. </w:t>
      </w:r>
    </w:p>
    <w:p w14:paraId="64EE96CB" w14:textId="77777777" w:rsidR="00621E4D" w:rsidRDefault="00621E4D" w:rsidP="00621E4D">
      <w:pPr>
        <w:pStyle w:val="ListParagraph"/>
        <w:spacing w:line="276" w:lineRule="auto"/>
        <w:ind w:left="142" w:right="141"/>
        <w:rPr>
          <w:rFonts w:ascii="Arial" w:hAnsi="Arial" w:cs="Arial"/>
        </w:rPr>
      </w:pPr>
    </w:p>
    <w:p w14:paraId="301BE7ED" w14:textId="77777777" w:rsidR="00621E4D" w:rsidRDefault="00621E4D" w:rsidP="00621E4D">
      <w:pPr>
        <w:spacing w:line="276" w:lineRule="auto"/>
        <w:ind w:left="142" w:right="141"/>
        <w:rPr>
          <w:rFonts w:ascii="Arial" w:hAnsi="Arial" w:cs="Arial"/>
        </w:rPr>
      </w:pPr>
    </w:p>
    <w:p w14:paraId="399D4471" w14:textId="77777777" w:rsidR="00621E4D" w:rsidRDefault="00621E4D" w:rsidP="00621E4D">
      <w:pPr>
        <w:spacing w:line="276" w:lineRule="auto"/>
        <w:ind w:left="142" w:right="141"/>
        <w:rPr>
          <w:rFonts w:ascii="Arial" w:hAnsi="Arial" w:cs="Arial"/>
          <w:color w:val="000000"/>
        </w:rPr>
      </w:pPr>
      <w:r>
        <w:rPr>
          <w:rFonts w:ascii="Arial" w:hAnsi="Arial" w:cs="Arial"/>
          <w:color w:val="000000"/>
        </w:rPr>
        <w:t xml:space="preserve">All aspects of this policy will be communicated to employees, through appropriate training and awareness, and to shareholders, customers, the public and any other interested parties as appropriate. The policy and its principles are applicable to the employees, and the associated stakeholders, at the company’s Portsmouth and Dereham sites. </w:t>
      </w:r>
    </w:p>
    <w:p w14:paraId="6157789E" w14:textId="77777777" w:rsidR="00621E4D" w:rsidRDefault="00621E4D" w:rsidP="00621E4D">
      <w:pPr>
        <w:spacing w:line="276" w:lineRule="auto"/>
        <w:ind w:left="142" w:right="141"/>
      </w:pPr>
    </w:p>
    <w:p w14:paraId="73BB2FDE" w14:textId="77777777" w:rsidR="0008758F" w:rsidRDefault="0008758F" w:rsidP="00621E4D">
      <w:pPr>
        <w:pStyle w:val="ListParagraph"/>
        <w:ind w:left="142" w:right="141"/>
        <w:rPr>
          <w:rFonts w:ascii="Arial" w:hAnsi="Arial" w:cs="Arial"/>
        </w:rPr>
      </w:pPr>
    </w:p>
    <w:p w14:paraId="6F285C1E" w14:textId="77777777" w:rsidR="007A0247" w:rsidRDefault="004C2D16" w:rsidP="004C2D16">
      <w:pPr>
        <w:ind w:left="284" w:right="141"/>
        <w:jc w:val="center"/>
        <w:rPr>
          <w:rFonts w:ascii="Arial" w:hAnsi="Arial"/>
        </w:rPr>
      </w:pPr>
      <w:r>
        <w:rPr>
          <w:rFonts w:ascii="Arial" w:hAnsi="Arial"/>
        </w:rPr>
        <w:t>S P Escott</w:t>
      </w:r>
    </w:p>
    <w:p w14:paraId="7A62F07E" w14:textId="77777777" w:rsidR="004C2D16" w:rsidRDefault="004C2D16" w:rsidP="004C2D16">
      <w:pPr>
        <w:ind w:left="284" w:right="141"/>
        <w:jc w:val="center"/>
        <w:rPr>
          <w:rFonts w:ascii="Arial" w:hAnsi="Arial"/>
        </w:rPr>
      </w:pPr>
      <w:r>
        <w:rPr>
          <w:rFonts w:ascii="Arial" w:hAnsi="Arial"/>
        </w:rPr>
        <w:t>Managing Director</w:t>
      </w:r>
    </w:p>
    <w:p w14:paraId="40B10CE2" w14:textId="77777777" w:rsidR="004C2D16" w:rsidRPr="00E54441" w:rsidRDefault="004C2D16" w:rsidP="004C2D16">
      <w:pPr>
        <w:ind w:left="284" w:right="141"/>
        <w:jc w:val="center"/>
        <w:rPr>
          <w:rFonts w:ascii="Arial" w:hAnsi="Arial"/>
        </w:rPr>
      </w:pPr>
      <w:r>
        <w:rPr>
          <w:rFonts w:ascii="Arial" w:hAnsi="Arial"/>
        </w:rPr>
        <w:t>July 2022</w:t>
      </w:r>
    </w:p>
    <w:sectPr w:rsidR="004C2D16" w:rsidRPr="00E54441" w:rsidSect="00DE4659">
      <w:headerReference w:type="default" r:id="rId8"/>
      <w:footerReference w:type="default" r:id="rId9"/>
      <w:pgSz w:w="11907" w:h="16840" w:code="9"/>
      <w:pgMar w:top="28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38363" w14:textId="77777777" w:rsidR="00ED7AD5" w:rsidRDefault="00ED7AD5">
      <w:r>
        <w:separator/>
      </w:r>
    </w:p>
  </w:endnote>
  <w:endnote w:type="continuationSeparator" w:id="0">
    <w:p w14:paraId="53D3908A" w14:textId="77777777" w:rsidR="00ED7AD5" w:rsidRDefault="00ED7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BFBD6" w14:textId="785498AA" w:rsidR="00002029" w:rsidRPr="00CC5D50" w:rsidRDefault="00CC5D50" w:rsidP="00CC5D50">
    <w:pPr>
      <w:pStyle w:val="Footer"/>
      <w:jc w:val="center"/>
      <w:rPr>
        <w:rFonts w:ascii="Arial" w:hAnsi="Arial" w:cs="Arial"/>
        <w:sz w:val="16"/>
      </w:rPr>
    </w:pPr>
    <w:r>
      <w:rPr>
        <w:rFonts w:ascii="Arial" w:hAnsi="Arial" w:cs="Arial"/>
        <w:sz w:val="16"/>
      </w:rPr>
      <w:t>Doc No: PA02-1-09 Revision: 2 - Status: Released - Title: Environmental Management System</w:t>
    </w:r>
    <w:r>
      <w:rPr>
        <w:rFonts w:ascii="Arial" w:hAnsi="Arial" w:cs="Arial"/>
        <w:sz w:val="16"/>
      </w:rPr>
      <w:br/>
      <w:t xml:space="preserve">Page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92BA7" w14:textId="77777777" w:rsidR="00ED7AD5" w:rsidRDefault="00ED7AD5">
      <w:r>
        <w:separator/>
      </w:r>
    </w:p>
  </w:footnote>
  <w:footnote w:type="continuationSeparator" w:id="0">
    <w:p w14:paraId="0FF79C64" w14:textId="77777777" w:rsidR="00ED7AD5" w:rsidRDefault="00ED7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3ECA6" w14:textId="1F686B3C" w:rsidR="00002029" w:rsidRPr="00CC5D50" w:rsidRDefault="00CC5D50" w:rsidP="00CC5D50">
    <w:pPr>
      <w:pStyle w:val="Header"/>
      <w:jc w:val="center"/>
      <w:rPr>
        <w:rFonts w:ascii="Arial" w:hAnsi="Arial" w:cs="Arial"/>
        <w:sz w:val="16"/>
      </w:rPr>
    </w:pPr>
    <w:r>
      <w:rPr>
        <w:rFonts w:ascii="Arial" w:hAnsi="Arial" w:cs="Arial"/>
        <w:vanish/>
        <w:sz w:val="16"/>
      </w:rPr>
      <w:t>UNCONTROLLED COPY - 09/02/2024 - c-armstrong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C087E"/>
    <w:multiLevelType w:val="hybridMultilevel"/>
    <w:tmpl w:val="E4E48A10"/>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num w:numId="1" w16cid:durableId="2290477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iZQy5JAtBr89vSTpipAeFbML3yS1x7V9xuEVBzbuUJo4eYXnewceRUMmlX03uteJo4D67ev7dZ4Cb9sJ9Tgwg==" w:salt="BQlDdjOrY9M+H75eRkKzP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441"/>
    <w:rsid w:val="00002029"/>
    <w:rsid w:val="0001746D"/>
    <w:rsid w:val="00024F7D"/>
    <w:rsid w:val="00056A43"/>
    <w:rsid w:val="000709B7"/>
    <w:rsid w:val="000810B6"/>
    <w:rsid w:val="0008758F"/>
    <w:rsid w:val="000A14FE"/>
    <w:rsid w:val="000A7EBA"/>
    <w:rsid w:val="000B0EAC"/>
    <w:rsid w:val="000C7633"/>
    <w:rsid w:val="000E5234"/>
    <w:rsid w:val="0013206D"/>
    <w:rsid w:val="00146E9E"/>
    <w:rsid w:val="00150BED"/>
    <w:rsid w:val="001554FC"/>
    <w:rsid w:val="001619A2"/>
    <w:rsid w:val="001C2457"/>
    <w:rsid w:val="002013C0"/>
    <w:rsid w:val="00232AC5"/>
    <w:rsid w:val="002644DD"/>
    <w:rsid w:val="002C3879"/>
    <w:rsid w:val="0033372C"/>
    <w:rsid w:val="0037105C"/>
    <w:rsid w:val="003F03B9"/>
    <w:rsid w:val="00422344"/>
    <w:rsid w:val="00422FE9"/>
    <w:rsid w:val="004714CE"/>
    <w:rsid w:val="004A5CCB"/>
    <w:rsid w:val="004C0797"/>
    <w:rsid w:val="004C2D16"/>
    <w:rsid w:val="004C7EB1"/>
    <w:rsid w:val="0052720D"/>
    <w:rsid w:val="00532A0E"/>
    <w:rsid w:val="00533DE6"/>
    <w:rsid w:val="00534DA8"/>
    <w:rsid w:val="00536F00"/>
    <w:rsid w:val="00561183"/>
    <w:rsid w:val="00586373"/>
    <w:rsid w:val="005921AA"/>
    <w:rsid w:val="005A4EA6"/>
    <w:rsid w:val="0061091A"/>
    <w:rsid w:val="00621E4D"/>
    <w:rsid w:val="006354E2"/>
    <w:rsid w:val="006D0883"/>
    <w:rsid w:val="006D448C"/>
    <w:rsid w:val="006E62B8"/>
    <w:rsid w:val="007030A7"/>
    <w:rsid w:val="00704FB2"/>
    <w:rsid w:val="00732A3B"/>
    <w:rsid w:val="00736FB3"/>
    <w:rsid w:val="007412A5"/>
    <w:rsid w:val="00757A39"/>
    <w:rsid w:val="00765C02"/>
    <w:rsid w:val="00797915"/>
    <w:rsid w:val="007A0247"/>
    <w:rsid w:val="007D40DA"/>
    <w:rsid w:val="007D6B50"/>
    <w:rsid w:val="00812CE8"/>
    <w:rsid w:val="00862030"/>
    <w:rsid w:val="008631D9"/>
    <w:rsid w:val="008852FA"/>
    <w:rsid w:val="008C1A15"/>
    <w:rsid w:val="008E59BE"/>
    <w:rsid w:val="008F55DF"/>
    <w:rsid w:val="0090329C"/>
    <w:rsid w:val="00956F11"/>
    <w:rsid w:val="00957DE7"/>
    <w:rsid w:val="009B68BC"/>
    <w:rsid w:val="00A60CA5"/>
    <w:rsid w:val="00B07BD9"/>
    <w:rsid w:val="00B14995"/>
    <w:rsid w:val="00B7182B"/>
    <w:rsid w:val="00B80B29"/>
    <w:rsid w:val="00BB2E57"/>
    <w:rsid w:val="00BB32ED"/>
    <w:rsid w:val="00BE2113"/>
    <w:rsid w:val="00BE5D97"/>
    <w:rsid w:val="00BF0449"/>
    <w:rsid w:val="00BF4793"/>
    <w:rsid w:val="00BF5EFF"/>
    <w:rsid w:val="00C020C9"/>
    <w:rsid w:val="00C1694C"/>
    <w:rsid w:val="00C46BF8"/>
    <w:rsid w:val="00C54B38"/>
    <w:rsid w:val="00C67813"/>
    <w:rsid w:val="00C76B6A"/>
    <w:rsid w:val="00C94433"/>
    <w:rsid w:val="00C96991"/>
    <w:rsid w:val="00CB19E5"/>
    <w:rsid w:val="00CC5D50"/>
    <w:rsid w:val="00CC75AD"/>
    <w:rsid w:val="00CC77A5"/>
    <w:rsid w:val="00CF4F21"/>
    <w:rsid w:val="00D01F08"/>
    <w:rsid w:val="00D37977"/>
    <w:rsid w:val="00D40289"/>
    <w:rsid w:val="00D46247"/>
    <w:rsid w:val="00D46789"/>
    <w:rsid w:val="00D47276"/>
    <w:rsid w:val="00D8318B"/>
    <w:rsid w:val="00DA078C"/>
    <w:rsid w:val="00DA1B13"/>
    <w:rsid w:val="00DA23BF"/>
    <w:rsid w:val="00DB02E7"/>
    <w:rsid w:val="00DE4659"/>
    <w:rsid w:val="00DF7C46"/>
    <w:rsid w:val="00E00191"/>
    <w:rsid w:val="00E11C87"/>
    <w:rsid w:val="00E142BC"/>
    <w:rsid w:val="00E24C34"/>
    <w:rsid w:val="00E25070"/>
    <w:rsid w:val="00E26F55"/>
    <w:rsid w:val="00E323E4"/>
    <w:rsid w:val="00E51CD7"/>
    <w:rsid w:val="00E54441"/>
    <w:rsid w:val="00E92E7A"/>
    <w:rsid w:val="00ED7AD5"/>
    <w:rsid w:val="00EE7AF0"/>
    <w:rsid w:val="00EF621F"/>
    <w:rsid w:val="00F00370"/>
    <w:rsid w:val="00F22D66"/>
    <w:rsid w:val="00F24F91"/>
    <w:rsid w:val="00F7324D"/>
    <w:rsid w:val="00FA4F33"/>
    <w:rsid w:val="00FD0075"/>
    <w:rsid w:val="00FE7D9E"/>
    <w:rsid w:val="00FF5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0B235"/>
  <w15:chartTrackingRefBased/>
  <w15:docId w15:val="{E8A68920-E949-48A8-AFB0-E9153C9DD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54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54441"/>
    <w:pPr>
      <w:tabs>
        <w:tab w:val="center" w:pos="4153"/>
        <w:tab w:val="right" w:pos="8306"/>
      </w:tabs>
    </w:pPr>
  </w:style>
  <w:style w:type="paragraph" w:styleId="Footer">
    <w:name w:val="footer"/>
    <w:basedOn w:val="Normal"/>
    <w:rsid w:val="00E54441"/>
    <w:pPr>
      <w:tabs>
        <w:tab w:val="center" w:pos="4153"/>
        <w:tab w:val="right" w:pos="8306"/>
      </w:tabs>
    </w:pPr>
  </w:style>
  <w:style w:type="character" w:styleId="Hyperlink">
    <w:name w:val="Hyperlink"/>
    <w:uiPriority w:val="99"/>
    <w:unhideWhenUsed/>
    <w:rsid w:val="004A5CCB"/>
    <w:rPr>
      <w:color w:val="0000FF"/>
      <w:u w:val="single"/>
    </w:rPr>
  </w:style>
  <w:style w:type="character" w:styleId="FollowedHyperlink">
    <w:name w:val="FollowedHyperlink"/>
    <w:rsid w:val="004A5CCB"/>
    <w:rPr>
      <w:color w:val="800080"/>
      <w:u w:val="single"/>
    </w:rPr>
  </w:style>
  <w:style w:type="paragraph" w:styleId="ListParagraph">
    <w:name w:val="List Paragraph"/>
    <w:basedOn w:val="Normal"/>
    <w:uiPriority w:val="34"/>
    <w:qFormat/>
    <w:rsid w:val="0008758F"/>
    <w:pPr>
      <w:ind w:left="720"/>
      <w:contextualSpacing/>
    </w:pPr>
  </w:style>
  <w:style w:type="character" w:styleId="UnresolvedMention">
    <w:name w:val="Unresolved Mention"/>
    <w:uiPriority w:val="99"/>
    <w:semiHidden/>
    <w:unhideWhenUsed/>
    <w:rsid w:val="0056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018137">
      <w:bodyDiv w:val="1"/>
      <w:marLeft w:val="0"/>
      <w:marRight w:val="0"/>
      <w:marTop w:val="0"/>
      <w:marBottom w:val="0"/>
      <w:divBdr>
        <w:top w:val="none" w:sz="0" w:space="0" w:color="auto"/>
        <w:left w:val="none" w:sz="0" w:space="0" w:color="auto"/>
        <w:bottom w:val="none" w:sz="0" w:space="0" w:color="auto"/>
        <w:right w:val="none" w:sz="0" w:space="0" w:color="auto"/>
      </w:divBdr>
    </w:div>
    <w:div w:id="146376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1610</Characters>
  <Application>Microsoft Office Word</Application>
  <DocSecurity>8</DocSecurity>
  <Lines>48</Lines>
  <Paragraphs>15</Paragraphs>
  <ScaleCrop>false</ScaleCrop>
  <HeadingPairs>
    <vt:vector size="2" baseType="variant">
      <vt:variant>
        <vt:lpstr>Title</vt:lpstr>
      </vt:variant>
      <vt:variant>
        <vt:i4>1</vt:i4>
      </vt:variant>
    </vt:vector>
  </HeadingPairs>
  <TitlesOfParts>
    <vt:vector size="1" baseType="lpstr">
      <vt:lpstr>Environmental Management System</vt:lpstr>
    </vt:vector>
  </TitlesOfParts>
  <Company>Portsmouth Aviation</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Management System</dc:title>
  <dc:subject>Environmental Procurement Policy</dc:subject>
  <dc:creator>R-BARRETT</dc:creator>
  <cp:keywords>Please see Doc Amendment Form</cp:keywords>
  <dc:description/>
  <cp:lastModifiedBy>Colin Armstrong</cp:lastModifiedBy>
  <cp:revision>2</cp:revision>
  <cp:lastPrinted>2007-12-04T09:36:00Z</cp:lastPrinted>
  <dcterms:created xsi:type="dcterms:W3CDTF">2024-02-09T09:44:00Z</dcterms:created>
  <dcterms:modified xsi:type="dcterms:W3CDTF">2024-02-09T09:44:00Z</dcterms:modified>
  <cp:category>QUALITY-DOC - MANUAL</cp:category>
  <cp:contentStatus>Released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CLASS">
    <vt:lpwstr>QUALITY-DOC</vt:lpwstr>
  </property>
  <property fmtid="{D5CDD505-2E9C-101B-9397-08002B2CF9AE}" pid="3" name="DOC_NO">
    <vt:lpwstr>PA02-1</vt:lpwstr>
  </property>
  <property fmtid="{D5CDD505-2E9C-101B-9397-08002B2CF9AE}" pid="4" name="DOC_SHEET">
    <vt:lpwstr>09</vt:lpwstr>
  </property>
  <property fmtid="{D5CDD505-2E9C-101B-9397-08002B2CF9AE}" pid="5" name="DOC_REV">
    <vt:lpwstr>2</vt:lpwstr>
  </property>
  <property fmtid="{D5CDD505-2E9C-101B-9397-08002B2CF9AE}" pid="6" name="DOC_NOTE">
    <vt:lpwstr>Environmental Procurement Policy</vt:lpwstr>
  </property>
  <property fmtid="{D5CDD505-2E9C-101B-9397-08002B2CF9AE}" pid="7" name="DOC_FORMAT">
    <vt:lpwstr>Format: </vt:lpwstr>
  </property>
  <property fmtid="{D5CDD505-2E9C-101B-9397-08002B2CF9AE}" pid="8" name="DOC_RESP">
    <vt:lpwstr>Responsible: RABA</vt:lpwstr>
  </property>
  <property fmtid="{D5CDD505-2E9C-101B-9397-08002B2CF9AE}" pid="9" name="DOC_STATUS">
    <vt:lpwstr>Released</vt:lpwstr>
  </property>
  <property fmtid="{D5CDD505-2E9C-101B-9397-08002B2CF9AE}" pid="10" name="USER_FOLDER">
    <vt:lpwstr>\\portav.co.uk\user-profiles$\c-armstrong\Custom-Folders\IFS_CheckOut\temp\</vt:lpwstr>
  </property>
  <property fmtid="{D5CDD505-2E9C-101B-9397-08002B2CF9AE}" pid="11" name="IFS_USER">
    <vt:lpwstr>C-ARMSTRONG</vt:lpwstr>
  </property>
  <property fmtid="{D5CDD505-2E9C-101B-9397-08002B2CF9AE}" pid="12" name="DOC_REF">
    <vt:lpwstr>Document Ref: QUALITY-DOC - PA02-1 - 09 - 2 - Released</vt:lpwstr>
  </property>
  <property fmtid="{D5CDD505-2E9C-101B-9397-08002B2CF9AE}" pid="13" name="CONNECTION_STRING">
    <vt:lpwstr>pa-ifs-ext:63080</vt:lpwstr>
  </property>
  <property fmtid="{D5CDD505-2E9C-101B-9397-08002B2CF9AE}" pid="14" name="CONNECTION_METHOD">
    <vt:lpwstr>SetCredentials</vt:lpwstr>
  </property>
  <property fmtid="{D5CDD505-2E9C-101B-9397-08002B2CF9AE}" pid="15" name="CONNECTION_TYPE">
    <vt:lpwstr>VbMethod</vt:lpwstr>
  </property>
  <property fmtid="{D5CDD505-2E9C-101B-9397-08002B2CF9AE}" pid="16" name="CONNECTION_DETAILS1">
    <vt:lpwstr>portav\ifs-support</vt:lpwstr>
  </property>
  <property fmtid="{D5CDD505-2E9C-101B-9397-08002B2CF9AE}" pid="17" name="CONNECTION_DETAILS2">
    <vt:lpwstr>Password1234</vt:lpwstr>
  </property>
  <property fmtid="{D5CDD505-2E9C-101B-9397-08002B2CF9AE}" pid="18" name="ALTERNATE_DOCUMENT_NO">
    <vt:lpwstr>N/A</vt:lpwstr>
  </property>
  <property fmtid="{D5CDD505-2E9C-101B-9397-08002B2CF9AE}" pid="19" name="REASON_FOR_ISSUE">
    <vt:lpwstr>MANUAL</vt:lpwstr>
  </property>
  <property fmtid="{D5CDD505-2E9C-101B-9397-08002B2CF9AE}" pid="20" name="DOC_APPROVED">
    <vt:lpwstr>3</vt:lpwstr>
  </property>
  <property fmtid="{D5CDD505-2E9C-101B-9397-08002B2CF9AE}" pid="21" name="DOC_APPROVED_TOTAL">
    <vt:lpwstr>3</vt:lpwstr>
  </property>
  <property fmtid="{D5CDD505-2E9C-101B-9397-08002B2CF9AE}" pid="22" name="SECURITY_CLASS">
    <vt:lpwstr/>
  </property>
  <property fmtid="{D5CDD505-2E9C-101B-9397-08002B2CF9AE}" pid="23" name="DATE_CREATED">
    <vt:lpwstr>2022-07-29</vt:lpwstr>
  </property>
  <property fmtid="{D5CDD505-2E9C-101B-9397-08002B2CF9AE}" pid="24" name="REVISION_DATE">
    <vt:lpwstr>2022-07-29</vt:lpwstr>
  </property>
  <property fmtid="{D5CDD505-2E9C-101B-9397-08002B2CF9AE}" pid="25" name="CREATED_BY">
    <vt:lpwstr>R-BARRETT</vt:lpwstr>
  </property>
  <property fmtid="{D5CDD505-2E9C-101B-9397-08002B2CF9AE}" pid="26" name="DESCRIPTION_1">
    <vt:lpwstr/>
  </property>
  <property fmtid="{D5CDD505-2E9C-101B-9397-08002B2CF9AE}" pid="27" name="DESCRIPTION_2">
    <vt:lpwstr/>
  </property>
  <property fmtid="{D5CDD505-2E9C-101B-9397-08002B2CF9AE}" pid="28" name="DESCRIPTION_3">
    <vt:lpwstr/>
  </property>
  <property fmtid="{D5CDD505-2E9C-101B-9397-08002B2CF9AE}" pid="29" name="DESCRIPTION_4">
    <vt:lpwstr/>
  </property>
  <property fmtid="{D5CDD505-2E9C-101B-9397-08002B2CF9AE}" pid="30" name="DESCRIPTION_5">
    <vt:lpwstr/>
  </property>
  <property fmtid="{D5CDD505-2E9C-101B-9397-08002B2CF9AE}" pid="31" name="DESCRIPTION_6">
    <vt:lpwstr/>
  </property>
  <property fmtid="{D5CDD505-2E9C-101B-9397-08002B2CF9AE}" pid="32" name="DOC_TITLE_INFO">
    <vt:lpwstr/>
  </property>
  <property fmtid="{D5CDD505-2E9C-101B-9397-08002B2CF9AE}" pid="33" name="FOLDER_NO">
    <vt:lpwstr/>
  </property>
  <property fmtid="{D5CDD505-2E9C-101B-9397-08002B2CF9AE}" pid="34" name="FOLDER_INFO">
    <vt:lpwstr/>
  </property>
  <property fmtid="{D5CDD505-2E9C-101B-9397-08002B2CF9AE}" pid="35" name="FOLDER_NAME">
    <vt:lpwstr/>
  </property>
</Properties>
</file>